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660" w:rsidRPr="00373564" w:rsidRDefault="00373564" w:rsidP="00373564">
      <w:pPr>
        <w:jc w:val="center"/>
        <w:rPr>
          <w:b/>
          <w:sz w:val="32"/>
          <w:szCs w:val="32"/>
        </w:rPr>
      </w:pPr>
      <w:r w:rsidRPr="00373564">
        <w:rPr>
          <w:b/>
          <w:sz w:val="32"/>
          <w:szCs w:val="32"/>
        </w:rPr>
        <w:t>基础研究类项目申报流程</w:t>
      </w:r>
    </w:p>
    <w:p w:rsidR="00373564" w:rsidRDefault="00373564">
      <w:bookmarkStart w:id="0" w:name="_GoBack"/>
      <w:bookmarkEnd w:id="0"/>
    </w:p>
    <w:p w:rsidR="00373564" w:rsidRPr="00BC7D20" w:rsidRDefault="00373564" w:rsidP="00373564">
      <w:pPr>
        <w:widowControl/>
        <w:shd w:val="clear" w:color="auto" w:fill="FFFFFF"/>
        <w:spacing w:after="72"/>
        <w:ind w:firstLine="480"/>
        <w:jc w:val="left"/>
        <w:outlineLvl w:val="2"/>
        <w:rPr>
          <w:rFonts w:ascii="黑体" w:eastAsia="黑体" w:hAnsi="黑体" w:cs="宋体"/>
          <w:b/>
          <w:bCs/>
          <w:kern w:val="0"/>
          <w:sz w:val="24"/>
          <w:szCs w:val="24"/>
        </w:rPr>
      </w:pPr>
      <w:r w:rsidRPr="00BC7D20">
        <w:rPr>
          <w:rFonts w:ascii="黑体" w:eastAsia="黑体" w:hAnsi="黑体" w:cs="宋体" w:hint="eastAsia"/>
          <w:b/>
          <w:bCs/>
          <w:kern w:val="0"/>
          <w:sz w:val="24"/>
          <w:szCs w:val="24"/>
          <w:highlight w:val="yellow"/>
        </w:rPr>
        <w:t>一、支持强度与方式</w:t>
      </w:r>
    </w:p>
    <w:p w:rsidR="00373564" w:rsidRPr="00BC7D20" w:rsidRDefault="00373564" w:rsidP="00BC7D20">
      <w:pPr>
        <w:widowControl/>
        <w:shd w:val="clear" w:color="auto" w:fill="FFFFFF"/>
        <w:spacing w:after="72" w:line="276" w:lineRule="auto"/>
        <w:ind w:firstLine="480"/>
        <w:jc w:val="left"/>
        <w:rPr>
          <w:rFonts w:ascii="宋体" w:eastAsia="宋体" w:hAnsi="宋体" w:cs="宋体"/>
          <w:color w:val="000000"/>
          <w:kern w:val="0"/>
          <w:sz w:val="24"/>
          <w:szCs w:val="24"/>
        </w:rPr>
      </w:pPr>
      <w:r w:rsidRPr="00BC7D20">
        <w:rPr>
          <w:rFonts w:ascii="宋体" w:eastAsia="宋体" w:hAnsi="宋体" w:cs="宋体" w:hint="eastAsia"/>
          <w:b/>
          <w:color w:val="000000"/>
          <w:kern w:val="0"/>
          <w:sz w:val="24"/>
          <w:szCs w:val="24"/>
        </w:rPr>
        <w:t>审批数量：</w:t>
      </w:r>
      <w:r w:rsidRPr="00BC7D20">
        <w:rPr>
          <w:rFonts w:ascii="宋体" w:eastAsia="宋体" w:hAnsi="宋体" w:cs="宋体" w:hint="eastAsia"/>
          <w:color w:val="000000"/>
          <w:kern w:val="0"/>
          <w:sz w:val="24"/>
          <w:szCs w:val="24"/>
        </w:rPr>
        <w:t>有数量限制，受科技研发资金、战略性新兴产业资金和未来产业资金年度总额控制，单个学科布局项目资助强度不超过300万元。</w:t>
      </w:r>
    </w:p>
    <w:p w:rsidR="00373564" w:rsidRPr="00BC7D20" w:rsidRDefault="00373564" w:rsidP="00BC7D20">
      <w:pPr>
        <w:widowControl/>
        <w:shd w:val="clear" w:color="auto" w:fill="FFFFFF"/>
        <w:spacing w:after="72" w:line="276" w:lineRule="auto"/>
        <w:ind w:firstLine="480"/>
        <w:jc w:val="left"/>
        <w:rPr>
          <w:rFonts w:ascii="宋体" w:eastAsia="宋体" w:hAnsi="宋体" w:cs="宋体"/>
          <w:color w:val="000000"/>
          <w:kern w:val="0"/>
          <w:sz w:val="24"/>
          <w:szCs w:val="24"/>
        </w:rPr>
      </w:pPr>
      <w:r w:rsidRPr="00BC7D20">
        <w:rPr>
          <w:rFonts w:ascii="宋体" w:eastAsia="宋体" w:hAnsi="宋体" w:cs="宋体" w:hint="eastAsia"/>
          <w:b/>
          <w:color w:val="000000"/>
          <w:kern w:val="0"/>
          <w:sz w:val="24"/>
          <w:szCs w:val="24"/>
        </w:rPr>
        <w:t>审批方式：</w:t>
      </w:r>
      <w:r w:rsidRPr="00BC7D20">
        <w:rPr>
          <w:rFonts w:ascii="宋体" w:eastAsia="宋体" w:hAnsi="宋体" w:cs="宋体" w:hint="eastAsia"/>
          <w:color w:val="000000"/>
          <w:kern w:val="0"/>
          <w:sz w:val="24"/>
          <w:szCs w:val="24"/>
        </w:rPr>
        <w:t>学科布局项目采用“先征集、再选题、发指南，后申报”的模式，根据我市经济社会发展需求凝练选题，以“单位申报、专家评审、处室考察、社会公示、审批机关审定”的方式确定承担单位，予以支持。</w:t>
      </w:r>
    </w:p>
    <w:p w:rsidR="00373564" w:rsidRPr="00BC7D20" w:rsidRDefault="00373564" w:rsidP="00BC7D20">
      <w:pPr>
        <w:pStyle w:val="3"/>
        <w:shd w:val="clear" w:color="auto" w:fill="FFFFFF"/>
        <w:spacing w:before="0" w:beforeAutospacing="0" w:after="72" w:afterAutospacing="0" w:line="276" w:lineRule="auto"/>
        <w:ind w:firstLine="480"/>
        <w:rPr>
          <w:rFonts w:ascii="黑体" w:eastAsia="黑体" w:hAnsi="黑体"/>
          <w:color w:val="000000"/>
          <w:sz w:val="24"/>
          <w:szCs w:val="24"/>
        </w:rPr>
      </w:pPr>
      <w:r w:rsidRPr="00BC7D20">
        <w:rPr>
          <w:rFonts w:ascii="黑体" w:eastAsia="黑体" w:hAnsi="黑体" w:hint="eastAsia"/>
          <w:color w:val="000000"/>
          <w:sz w:val="24"/>
          <w:szCs w:val="24"/>
          <w:highlight w:val="yellow"/>
        </w:rPr>
        <w:t>二、审批程序</w:t>
      </w:r>
    </w:p>
    <w:p w:rsidR="00373564" w:rsidRPr="00BC7D20" w:rsidRDefault="00373564" w:rsidP="00BC7D20">
      <w:pPr>
        <w:pStyle w:val="a3"/>
        <w:shd w:val="clear" w:color="auto" w:fill="FFFFFF"/>
        <w:spacing w:before="0" w:beforeAutospacing="0" w:after="72" w:afterAutospacing="0" w:line="276" w:lineRule="auto"/>
        <w:ind w:firstLine="480"/>
        <w:rPr>
          <w:color w:val="000000"/>
        </w:rPr>
      </w:pPr>
      <w:r w:rsidRPr="00BC7D20">
        <w:rPr>
          <w:rFonts w:hint="eastAsia"/>
          <w:color w:val="000000"/>
        </w:rPr>
        <w:t>项目征集—业务处室形式审查—综合计划处组织专家论证—项目指南发布—单位申报—受理申报材料—综合计划处组织专家评审—业务处室组织考察—业务处室形成资助方案—对拟资助项目提请委主任办公会议讨论—社会公示—联合市财政委（或联席会议）下达文件—项目经费拨付—项目后续过程管理—项目验收、科技报告及相关统计。</w:t>
      </w:r>
    </w:p>
    <w:p w:rsidR="0017639D" w:rsidRPr="00BC7D20" w:rsidRDefault="00BC7D20" w:rsidP="00BC7D20">
      <w:pPr>
        <w:widowControl/>
        <w:shd w:val="clear" w:color="auto" w:fill="FFFFFF"/>
        <w:spacing w:after="72" w:line="276" w:lineRule="auto"/>
        <w:ind w:firstLine="480"/>
        <w:jc w:val="left"/>
        <w:outlineLvl w:val="2"/>
        <w:rPr>
          <w:rFonts w:ascii="黑体" w:eastAsia="黑体" w:hAnsi="黑体" w:cs="宋体"/>
          <w:b/>
          <w:bCs/>
          <w:color w:val="000000"/>
          <w:kern w:val="0"/>
          <w:sz w:val="24"/>
          <w:szCs w:val="24"/>
        </w:rPr>
      </w:pPr>
      <w:r w:rsidRPr="00BC7D20">
        <w:rPr>
          <w:rFonts w:ascii="黑体" w:eastAsia="黑体" w:hAnsi="黑体" w:cs="宋体" w:hint="eastAsia"/>
          <w:b/>
          <w:bCs/>
          <w:color w:val="000000"/>
          <w:kern w:val="0"/>
          <w:sz w:val="24"/>
          <w:szCs w:val="24"/>
          <w:highlight w:val="yellow"/>
        </w:rPr>
        <w:t>三</w:t>
      </w:r>
      <w:r w:rsidR="0017639D" w:rsidRPr="00BC7D20">
        <w:rPr>
          <w:rFonts w:ascii="黑体" w:eastAsia="黑体" w:hAnsi="黑体" w:cs="宋体" w:hint="eastAsia"/>
          <w:b/>
          <w:bCs/>
          <w:color w:val="000000"/>
          <w:kern w:val="0"/>
          <w:sz w:val="24"/>
          <w:szCs w:val="24"/>
          <w:highlight w:val="yellow"/>
        </w:rPr>
        <w:t>、</w:t>
      </w:r>
      <w:r w:rsidR="0017639D" w:rsidRPr="00BC7D20">
        <w:rPr>
          <w:rFonts w:ascii="黑体" w:eastAsia="黑体" w:hAnsi="黑体" w:cs="宋体"/>
          <w:b/>
          <w:bCs/>
          <w:color w:val="000000"/>
          <w:kern w:val="0"/>
          <w:sz w:val="24"/>
          <w:szCs w:val="24"/>
          <w:highlight w:val="yellow"/>
        </w:rPr>
        <w:t>征集时间</w:t>
      </w:r>
      <w:r w:rsidR="0017639D" w:rsidRPr="00BC7D20">
        <w:rPr>
          <w:rFonts w:ascii="黑体" w:eastAsia="黑体" w:hAnsi="黑体" w:cs="宋体" w:hint="eastAsia"/>
          <w:b/>
          <w:bCs/>
          <w:color w:val="000000"/>
          <w:kern w:val="0"/>
          <w:sz w:val="24"/>
          <w:szCs w:val="24"/>
          <w:highlight w:val="yellow"/>
        </w:rPr>
        <w:t>：2016年11月10日---</w:t>
      </w:r>
      <w:r w:rsidR="0017639D" w:rsidRPr="00BC7D20">
        <w:rPr>
          <w:rFonts w:ascii="黑体" w:eastAsia="黑体" w:hAnsi="黑体" w:cs="宋体"/>
          <w:b/>
          <w:bCs/>
          <w:color w:val="000000"/>
          <w:kern w:val="0"/>
          <w:sz w:val="24"/>
          <w:szCs w:val="24"/>
          <w:highlight w:val="yellow"/>
        </w:rPr>
        <w:t>2016年</w:t>
      </w:r>
      <w:r w:rsidR="0017639D" w:rsidRPr="00BC7D20">
        <w:rPr>
          <w:rFonts w:ascii="黑体" w:eastAsia="黑体" w:hAnsi="黑体" w:cs="宋体" w:hint="eastAsia"/>
          <w:b/>
          <w:bCs/>
          <w:color w:val="000000"/>
          <w:kern w:val="0"/>
          <w:sz w:val="24"/>
          <w:szCs w:val="24"/>
          <w:highlight w:val="yellow"/>
        </w:rPr>
        <w:t>12月15日</w:t>
      </w:r>
    </w:p>
    <w:p w:rsidR="0017639D" w:rsidRPr="00BC7D20" w:rsidRDefault="0017639D" w:rsidP="00BC7D20">
      <w:pPr>
        <w:widowControl/>
        <w:shd w:val="clear" w:color="auto" w:fill="FFFFFF"/>
        <w:spacing w:after="72" w:line="276" w:lineRule="auto"/>
        <w:ind w:firstLine="480"/>
        <w:jc w:val="left"/>
        <w:outlineLvl w:val="2"/>
        <w:rPr>
          <w:rFonts w:ascii="黑体" w:eastAsia="黑体" w:hAnsi="黑体" w:cs="宋体" w:hint="eastAsia"/>
          <w:b/>
          <w:bCs/>
          <w:color w:val="000000"/>
          <w:kern w:val="0"/>
          <w:sz w:val="24"/>
          <w:szCs w:val="24"/>
        </w:rPr>
      </w:pPr>
      <w:r w:rsidRPr="00BC7D20">
        <w:rPr>
          <w:rFonts w:ascii="黑体" w:eastAsia="黑体" w:hAnsi="黑体" w:cs="宋体"/>
          <w:b/>
          <w:bCs/>
          <w:color w:val="000000"/>
          <w:kern w:val="0"/>
          <w:sz w:val="24"/>
          <w:szCs w:val="24"/>
        </w:rPr>
        <w:t>http://www.szsti.gov.cn/notices/2016/11/15/1</w:t>
      </w:r>
    </w:p>
    <w:p w:rsidR="0017639D" w:rsidRPr="00BC7D20" w:rsidRDefault="0017639D" w:rsidP="00BC7D20">
      <w:pPr>
        <w:widowControl/>
        <w:shd w:val="clear" w:color="auto" w:fill="FFFFFF"/>
        <w:spacing w:after="72" w:line="276" w:lineRule="auto"/>
        <w:ind w:firstLine="480"/>
        <w:jc w:val="left"/>
        <w:outlineLvl w:val="2"/>
        <w:rPr>
          <w:rFonts w:ascii="黑体" w:eastAsia="黑体" w:hAnsi="黑体" w:cs="宋体" w:hint="eastAsia"/>
          <w:b/>
          <w:bCs/>
          <w:color w:val="000000"/>
          <w:kern w:val="0"/>
          <w:sz w:val="24"/>
          <w:szCs w:val="24"/>
        </w:rPr>
      </w:pPr>
      <w:r w:rsidRPr="00BC7D20">
        <w:rPr>
          <w:noProof/>
          <w:sz w:val="24"/>
          <w:szCs w:val="24"/>
        </w:rPr>
        <w:drawing>
          <wp:inline distT="0" distB="0" distL="0" distR="0" wp14:anchorId="5D64D500" wp14:editId="74BFA766">
            <wp:extent cx="4965700" cy="355219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965700" cy="3552190"/>
                    </a:xfrm>
                    <a:prstGeom prst="rect">
                      <a:avLst/>
                    </a:prstGeom>
                  </pic:spPr>
                </pic:pic>
              </a:graphicData>
            </a:graphic>
          </wp:inline>
        </w:drawing>
      </w:r>
    </w:p>
    <w:p w:rsidR="0017639D" w:rsidRPr="00BC7D20" w:rsidRDefault="00BC7D20" w:rsidP="00BC7D20">
      <w:pPr>
        <w:widowControl/>
        <w:shd w:val="clear" w:color="auto" w:fill="FFFFFF"/>
        <w:spacing w:after="72" w:line="276" w:lineRule="auto"/>
        <w:ind w:firstLine="480"/>
        <w:jc w:val="left"/>
        <w:outlineLvl w:val="2"/>
        <w:rPr>
          <w:rFonts w:ascii="黑体" w:eastAsia="黑体" w:hAnsi="黑体" w:cs="宋体" w:hint="eastAsia"/>
          <w:b/>
          <w:bCs/>
          <w:color w:val="000000"/>
          <w:kern w:val="0"/>
          <w:sz w:val="24"/>
          <w:szCs w:val="24"/>
        </w:rPr>
      </w:pPr>
      <w:r w:rsidRPr="00BC7D20">
        <w:rPr>
          <w:rFonts w:ascii="黑体" w:eastAsia="黑体" w:hAnsi="黑体" w:cs="宋体" w:hint="eastAsia"/>
          <w:b/>
          <w:bCs/>
          <w:color w:val="000000"/>
          <w:kern w:val="0"/>
          <w:sz w:val="24"/>
          <w:szCs w:val="24"/>
          <w:highlight w:val="yellow"/>
        </w:rPr>
        <w:t>四</w:t>
      </w:r>
      <w:r w:rsidR="0017639D" w:rsidRPr="00BC7D20">
        <w:rPr>
          <w:rFonts w:ascii="黑体" w:eastAsia="黑体" w:hAnsi="黑体" w:cs="宋体" w:hint="eastAsia"/>
          <w:b/>
          <w:bCs/>
          <w:color w:val="000000"/>
          <w:kern w:val="0"/>
          <w:sz w:val="24"/>
          <w:szCs w:val="24"/>
          <w:highlight w:val="yellow"/>
        </w:rPr>
        <w:t>、</w:t>
      </w:r>
      <w:r w:rsidR="0017639D" w:rsidRPr="00BC7D20">
        <w:rPr>
          <w:rFonts w:ascii="黑体" w:eastAsia="黑体" w:hAnsi="黑体" w:cs="宋体"/>
          <w:b/>
          <w:bCs/>
          <w:color w:val="000000"/>
          <w:kern w:val="0"/>
          <w:sz w:val="24"/>
          <w:szCs w:val="24"/>
          <w:highlight w:val="yellow"/>
        </w:rPr>
        <w:t>申报时间</w:t>
      </w:r>
      <w:r w:rsidRPr="00BC7D20">
        <w:rPr>
          <w:rFonts w:ascii="黑体" w:eastAsia="黑体" w:hAnsi="黑体" w:cs="宋体" w:hint="eastAsia"/>
          <w:b/>
          <w:bCs/>
          <w:color w:val="000000"/>
          <w:kern w:val="0"/>
          <w:sz w:val="24"/>
          <w:szCs w:val="24"/>
          <w:highlight w:val="yellow"/>
        </w:rPr>
        <w:t>：</w:t>
      </w:r>
      <w:r w:rsidRPr="00BC7D20">
        <w:rPr>
          <w:rFonts w:ascii="黑体" w:eastAsia="黑体" w:hAnsi="黑体" w:cs="宋体"/>
          <w:b/>
          <w:bCs/>
          <w:color w:val="000000"/>
          <w:kern w:val="0"/>
          <w:sz w:val="24"/>
          <w:szCs w:val="24"/>
          <w:highlight w:val="yellow"/>
        </w:rPr>
        <w:t>http://www.szsti.gov.cn/services/plan/</w:t>
      </w:r>
    </w:p>
    <w:p w:rsidR="0017639D" w:rsidRPr="00BC7D20" w:rsidRDefault="0017639D" w:rsidP="00BC7D20">
      <w:pPr>
        <w:pStyle w:val="a3"/>
        <w:shd w:val="clear" w:color="auto" w:fill="FFFFFF"/>
        <w:spacing w:before="0" w:beforeAutospacing="0" w:after="72" w:afterAutospacing="0" w:line="276" w:lineRule="auto"/>
        <w:ind w:firstLine="480"/>
        <w:rPr>
          <w:rFonts w:hint="eastAsia"/>
          <w:color w:val="000000"/>
        </w:rPr>
      </w:pPr>
      <w:r w:rsidRPr="00BC7D20">
        <w:rPr>
          <w:noProof/>
        </w:rPr>
        <w:lastRenderedPageBreak/>
        <w:drawing>
          <wp:inline distT="0" distB="0" distL="0" distR="0" wp14:anchorId="0779B78E" wp14:editId="0E4C2175">
            <wp:extent cx="4959350" cy="384302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59350" cy="3843020"/>
                    </a:xfrm>
                    <a:prstGeom prst="rect">
                      <a:avLst/>
                    </a:prstGeom>
                  </pic:spPr>
                </pic:pic>
              </a:graphicData>
            </a:graphic>
          </wp:inline>
        </w:drawing>
      </w:r>
    </w:p>
    <w:p w:rsidR="00BC7D20" w:rsidRPr="00BC7D20" w:rsidRDefault="00BC7D20" w:rsidP="00BC7D20">
      <w:pPr>
        <w:widowControl/>
        <w:shd w:val="clear" w:color="auto" w:fill="FFFFFF"/>
        <w:spacing w:after="72" w:line="276" w:lineRule="auto"/>
        <w:ind w:firstLine="480"/>
        <w:jc w:val="left"/>
        <w:outlineLvl w:val="2"/>
        <w:rPr>
          <w:rFonts w:ascii="黑体" w:eastAsia="黑体" w:hAnsi="黑体" w:cs="宋体"/>
          <w:b/>
          <w:bCs/>
          <w:color w:val="000000"/>
          <w:kern w:val="0"/>
          <w:sz w:val="24"/>
          <w:szCs w:val="24"/>
        </w:rPr>
      </w:pPr>
    </w:p>
    <w:p w:rsidR="00BC7D20" w:rsidRPr="00BC7D20" w:rsidRDefault="00BC7D20" w:rsidP="00BC7D20">
      <w:pPr>
        <w:widowControl/>
        <w:shd w:val="clear" w:color="auto" w:fill="FFFFFF"/>
        <w:spacing w:after="72" w:line="276" w:lineRule="auto"/>
        <w:ind w:firstLine="480"/>
        <w:jc w:val="left"/>
        <w:outlineLvl w:val="2"/>
        <w:rPr>
          <w:rFonts w:ascii="黑体" w:eastAsia="黑体" w:hAnsi="黑体" w:cs="宋体"/>
          <w:b/>
          <w:bCs/>
          <w:color w:val="000000"/>
          <w:kern w:val="0"/>
          <w:sz w:val="24"/>
          <w:szCs w:val="24"/>
        </w:rPr>
      </w:pPr>
      <w:r w:rsidRPr="00BC7D20">
        <w:rPr>
          <w:rFonts w:ascii="黑体" w:eastAsia="黑体" w:hAnsi="黑体" w:cs="宋体" w:hint="eastAsia"/>
          <w:b/>
          <w:bCs/>
          <w:color w:val="000000"/>
          <w:kern w:val="0"/>
          <w:sz w:val="24"/>
          <w:szCs w:val="24"/>
        </w:rPr>
        <w:t>五</w:t>
      </w:r>
      <w:r w:rsidRPr="00BC7D20">
        <w:rPr>
          <w:rFonts w:ascii="黑体" w:eastAsia="黑体" w:hAnsi="黑体" w:cs="宋体" w:hint="eastAsia"/>
          <w:b/>
          <w:bCs/>
          <w:color w:val="000000"/>
          <w:kern w:val="0"/>
          <w:sz w:val="24"/>
          <w:szCs w:val="24"/>
        </w:rPr>
        <w:t>、重点支持领域</w:t>
      </w:r>
    </w:p>
    <w:p w:rsidR="00BC7D20" w:rsidRPr="00BC7D20" w:rsidRDefault="00BC7D20" w:rsidP="00BC7D20">
      <w:pPr>
        <w:pStyle w:val="a3"/>
        <w:shd w:val="clear" w:color="auto" w:fill="FFFFFF"/>
        <w:spacing w:before="0" w:beforeAutospacing="0" w:after="72" w:afterAutospacing="0" w:line="276" w:lineRule="auto"/>
        <w:ind w:firstLine="480"/>
        <w:rPr>
          <w:color w:val="000000"/>
          <w:shd w:val="clear" w:color="auto" w:fill="FFFFFF"/>
        </w:rPr>
      </w:pPr>
      <w:r w:rsidRPr="00BC7D20">
        <w:rPr>
          <w:rFonts w:hint="eastAsia"/>
          <w:color w:val="000000"/>
          <w:shd w:val="clear" w:color="auto" w:fill="FFFFFF"/>
        </w:rPr>
        <w:t>以获取自主知识产权、原始创新成果、培养创新型人才等为目标，发展科学知识的独创性基础研究项目资助。成果形式主要以论文、著作、专利等为主。</w:t>
      </w:r>
    </w:p>
    <w:p w:rsidR="00BC7D20" w:rsidRPr="00BC7D20" w:rsidRDefault="00BC7D20" w:rsidP="00BC7D20">
      <w:pPr>
        <w:pStyle w:val="a3"/>
        <w:shd w:val="clear" w:color="auto" w:fill="FFFFFF"/>
        <w:spacing w:before="0" w:beforeAutospacing="0" w:after="72" w:afterAutospacing="0" w:line="276" w:lineRule="auto"/>
        <w:ind w:firstLine="480"/>
        <w:rPr>
          <w:color w:val="000000"/>
          <w:shd w:val="clear" w:color="auto" w:fill="FFFFFF"/>
        </w:rPr>
      </w:pPr>
      <w:r w:rsidRPr="00BC7D20">
        <w:rPr>
          <w:rFonts w:hint="eastAsia"/>
          <w:color w:val="000000"/>
          <w:shd w:val="clear" w:color="auto" w:fill="FFFFFF"/>
        </w:rPr>
        <w:t>互联网、生物、新能源、新材料、新一代信息技术、节能环保等战略性新兴产业；海洋、航空航天、生命健康、机器人、可穿戴设备和智能装备产业等未来产业；先进制造、安全生产、资源环境等促进生态文明建设及民生改善的科技领域。</w:t>
      </w:r>
    </w:p>
    <w:p w:rsidR="00373564" w:rsidRPr="00BC7D20" w:rsidRDefault="00BC7D20" w:rsidP="00BC7D20">
      <w:pPr>
        <w:widowControl/>
        <w:shd w:val="clear" w:color="auto" w:fill="FFFFFF"/>
        <w:spacing w:after="72" w:line="276" w:lineRule="auto"/>
        <w:ind w:firstLine="480"/>
        <w:jc w:val="left"/>
        <w:outlineLvl w:val="2"/>
        <w:rPr>
          <w:rFonts w:ascii="黑体" w:eastAsia="黑体" w:hAnsi="黑体" w:cs="宋体"/>
          <w:b/>
          <w:bCs/>
          <w:color w:val="000000"/>
          <w:kern w:val="0"/>
          <w:sz w:val="24"/>
          <w:szCs w:val="24"/>
        </w:rPr>
      </w:pPr>
      <w:r w:rsidRPr="00BC7D20">
        <w:rPr>
          <w:rFonts w:ascii="黑体" w:eastAsia="黑体" w:hAnsi="黑体" w:cs="宋体" w:hint="eastAsia"/>
          <w:b/>
          <w:bCs/>
          <w:color w:val="000000"/>
          <w:kern w:val="0"/>
          <w:sz w:val="24"/>
          <w:szCs w:val="24"/>
        </w:rPr>
        <w:t>六</w:t>
      </w:r>
      <w:r w:rsidR="00373564" w:rsidRPr="00BC7D20">
        <w:rPr>
          <w:rFonts w:ascii="黑体" w:eastAsia="黑体" w:hAnsi="黑体" w:cs="宋体" w:hint="eastAsia"/>
          <w:b/>
          <w:bCs/>
          <w:color w:val="000000"/>
          <w:kern w:val="0"/>
          <w:sz w:val="24"/>
          <w:szCs w:val="24"/>
        </w:rPr>
        <w:t>、办理条件</w:t>
      </w:r>
    </w:p>
    <w:p w:rsidR="00373564" w:rsidRPr="00BC7D20" w:rsidRDefault="00373564" w:rsidP="00BC7D20">
      <w:pPr>
        <w:widowControl/>
        <w:shd w:val="clear" w:color="auto" w:fill="FFFFFF"/>
        <w:spacing w:after="72" w:line="276" w:lineRule="auto"/>
        <w:ind w:firstLine="480"/>
        <w:jc w:val="left"/>
        <w:rPr>
          <w:rFonts w:ascii="宋体" w:eastAsia="宋体" w:hAnsi="宋体" w:cs="宋体"/>
          <w:color w:val="000000"/>
          <w:kern w:val="0"/>
          <w:sz w:val="24"/>
          <w:szCs w:val="24"/>
        </w:rPr>
      </w:pPr>
      <w:r w:rsidRPr="00BC7D20">
        <w:rPr>
          <w:rFonts w:ascii="宋体" w:eastAsia="宋体" w:hAnsi="宋体" w:cs="宋体" w:hint="eastAsia"/>
          <w:color w:val="000000"/>
          <w:kern w:val="0"/>
          <w:sz w:val="24"/>
          <w:szCs w:val="24"/>
        </w:rPr>
        <w:t>（一）申请单位应当是在深圳市或深汕合作区内依法注册，具有独立法人资格的高等院校、科研机构以及具有基础研究能力的国家、省、市级企业重点实验室依托单位。</w:t>
      </w:r>
    </w:p>
    <w:p w:rsidR="00373564" w:rsidRPr="00BC7D20" w:rsidRDefault="00373564" w:rsidP="00BC7D20">
      <w:pPr>
        <w:widowControl/>
        <w:shd w:val="clear" w:color="auto" w:fill="FFFFFF"/>
        <w:spacing w:after="72" w:line="276" w:lineRule="auto"/>
        <w:ind w:firstLine="480"/>
        <w:jc w:val="left"/>
        <w:rPr>
          <w:rFonts w:ascii="宋体" w:eastAsia="宋体" w:hAnsi="宋体" w:cs="宋体"/>
          <w:color w:val="000000"/>
          <w:kern w:val="0"/>
          <w:sz w:val="24"/>
          <w:szCs w:val="24"/>
        </w:rPr>
      </w:pPr>
      <w:r w:rsidRPr="00BC7D20">
        <w:rPr>
          <w:rFonts w:ascii="宋体" w:eastAsia="宋体" w:hAnsi="宋体" w:cs="宋体" w:hint="eastAsia"/>
          <w:color w:val="000000"/>
          <w:kern w:val="0"/>
          <w:sz w:val="24"/>
          <w:szCs w:val="24"/>
        </w:rPr>
        <w:t>（二）项目申请人必须是申请单位的在职研究人员，原则上要求项目完成年度不超过其法定退休时间。</w:t>
      </w:r>
    </w:p>
    <w:p w:rsidR="00373564" w:rsidRPr="00BC7D20" w:rsidRDefault="00373564" w:rsidP="00BC7D20">
      <w:pPr>
        <w:widowControl/>
        <w:shd w:val="clear" w:color="auto" w:fill="FFFFFF"/>
        <w:spacing w:after="72" w:line="276" w:lineRule="auto"/>
        <w:ind w:firstLine="480"/>
        <w:jc w:val="left"/>
        <w:rPr>
          <w:rFonts w:ascii="宋体" w:eastAsia="宋体" w:hAnsi="宋体" w:cs="宋体"/>
          <w:color w:val="000000"/>
          <w:kern w:val="0"/>
          <w:sz w:val="24"/>
          <w:szCs w:val="24"/>
        </w:rPr>
      </w:pPr>
      <w:r w:rsidRPr="00BC7D20">
        <w:rPr>
          <w:rFonts w:ascii="宋体" w:eastAsia="宋体" w:hAnsi="宋体" w:cs="宋体" w:hint="eastAsia"/>
          <w:color w:val="000000"/>
          <w:kern w:val="0"/>
          <w:sz w:val="24"/>
          <w:szCs w:val="24"/>
        </w:rPr>
        <w:t>（三）申请人具有承担基础研究课题的经历，具有高级专业技术职务（职称）或同等水平。</w:t>
      </w:r>
    </w:p>
    <w:p w:rsidR="00373564" w:rsidRPr="00BC7D20" w:rsidRDefault="00373564" w:rsidP="00BC7D20">
      <w:pPr>
        <w:widowControl/>
        <w:shd w:val="clear" w:color="auto" w:fill="FFFFFF"/>
        <w:spacing w:after="72" w:line="276" w:lineRule="auto"/>
        <w:ind w:firstLine="480"/>
        <w:jc w:val="left"/>
        <w:rPr>
          <w:rFonts w:ascii="宋体" w:eastAsia="宋体" w:hAnsi="宋体" w:cs="宋体"/>
          <w:color w:val="000000"/>
          <w:kern w:val="0"/>
          <w:sz w:val="24"/>
          <w:szCs w:val="24"/>
        </w:rPr>
      </w:pPr>
      <w:r w:rsidRPr="00BC7D20">
        <w:rPr>
          <w:rFonts w:ascii="宋体" w:eastAsia="宋体" w:hAnsi="宋体" w:cs="宋体" w:hint="eastAsia"/>
          <w:color w:val="000000"/>
          <w:kern w:val="0"/>
          <w:sz w:val="24"/>
          <w:szCs w:val="24"/>
        </w:rPr>
        <w:t>（四）对从事基础前沿研究的高层次人才，予以优先支持。</w:t>
      </w:r>
    </w:p>
    <w:p w:rsidR="00373564" w:rsidRPr="00BC7D20" w:rsidRDefault="00373564" w:rsidP="00BC7D20">
      <w:pPr>
        <w:widowControl/>
        <w:shd w:val="clear" w:color="auto" w:fill="FFFFFF"/>
        <w:spacing w:after="72" w:line="276" w:lineRule="auto"/>
        <w:ind w:firstLine="480"/>
        <w:jc w:val="left"/>
        <w:rPr>
          <w:rFonts w:ascii="宋体" w:eastAsia="宋体" w:hAnsi="宋体" w:cs="宋体"/>
          <w:color w:val="000000"/>
          <w:kern w:val="0"/>
          <w:sz w:val="24"/>
          <w:szCs w:val="24"/>
        </w:rPr>
      </w:pPr>
      <w:r w:rsidRPr="00BC7D20">
        <w:rPr>
          <w:rFonts w:ascii="宋体" w:eastAsia="宋体" w:hAnsi="宋体" w:cs="宋体" w:hint="eastAsia"/>
          <w:color w:val="000000"/>
          <w:kern w:val="0"/>
          <w:sz w:val="24"/>
          <w:szCs w:val="24"/>
        </w:rPr>
        <w:t>（五）合作单位不超过2个（包括2个）。</w:t>
      </w:r>
    </w:p>
    <w:p w:rsidR="00373564" w:rsidRPr="00BC7D20" w:rsidRDefault="00373564" w:rsidP="00BC7D20">
      <w:pPr>
        <w:widowControl/>
        <w:shd w:val="clear" w:color="auto" w:fill="FFFFFF"/>
        <w:spacing w:after="72" w:line="276" w:lineRule="auto"/>
        <w:ind w:firstLine="480"/>
        <w:jc w:val="left"/>
        <w:rPr>
          <w:rFonts w:ascii="宋体" w:eastAsia="宋体" w:hAnsi="宋体" w:cs="宋体"/>
          <w:color w:val="000000"/>
          <w:kern w:val="0"/>
          <w:sz w:val="24"/>
          <w:szCs w:val="24"/>
        </w:rPr>
      </w:pPr>
      <w:r w:rsidRPr="00BC7D20">
        <w:rPr>
          <w:rFonts w:ascii="宋体" w:eastAsia="宋体" w:hAnsi="宋体" w:cs="宋体" w:hint="eastAsia"/>
          <w:color w:val="000000"/>
          <w:kern w:val="0"/>
          <w:sz w:val="24"/>
          <w:szCs w:val="24"/>
        </w:rPr>
        <w:lastRenderedPageBreak/>
        <w:t>（六）申请人应谨慎填写项目申报书的人员信息、研发内容、技术经济指标、经费安排等内容，申请书中内容将做为合同内容生成依据。</w:t>
      </w:r>
    </w:p>
    <w:p w:rsidR="00373564" w:rsidRPr="00BC7D20" w:rsidRDefault="00373564" w:rsidP="00BC7D20">
      <w:pPr>
        <w:widowControl/>
        <w:shd w:val="clear" w:color="auto" w:fill="FFFFFF"/>
        <w:spacing w:after="72" w:line="276" w:lineRule="auto"/>
        <w:ind w:firstLine="480"/>
        <w:jc w:val="left"/>
        <w:rPr>
          <w:rFonts w:ascii="宋体" w:eastAsia="宋体" w:hAnsi="宋体" w:cs="宋体"/>
          <w:color w:val="000000"/>
          <w:kern w:val="0"/>
          <w:sz w:val="24"/>
          <w:szCs w:val="24"/>
        </w:rPr>
      </w:pPr>
      <w:r w:rsidRPr="00BC7D20">
        <w:rPr>
          <w:rFonts w:ascii="宋体" w:eastAsia="宋体" w:hAnsi="宋体" w:cs="宋体" w:hint="eastAsia"/>
          <w:color w:val="000000"/>
          <w:kern w:val="0"/>
          <w:sz w:val="24"/>
          <w:szCs w:val="24"/>
        </w:rPr>
        <w:t>（七）有以下情形之一的项目申请人或申报单位原则上不得申报或通过资格审查：</w:t>
      </w:r>
    </w:p>
    <w:p w:rsidR="00373564" w:rsidRPr="00BC7D20" w:rsidRDefault="00373564" w:rsidP="00BC7D20">
      <w:pPr>
        <w:widowControl/>
        <w:shd w:val="clear" w:color="auto" w:fill="FFFFFF"/>
        <w:spacing w:after="72" w:line="276" w:lineRule="auto"/>
        <w:ind w:firstLine="480"/>
        <w:jc w:val="left"/>
        <w:rPr>
          <w:rFonts w:ascii="宋体" w:eastAsia="宋体" w:hAnsi="宋体" w:cs="宋体"/>
          <w:color w:val="000000"/>
          <w:kern w:val="0"/>
          <w:sz w:val="24"/>
          <w:szCs w:val="24"/>
        </w:rPr>
      </w:pPr>
      <w:r w:rsidRPr="00BC7D20">
        <w:rPr>
          <w:rFonts w:ascii="宋体" w:eastAsia="宋体" w:hAnsi="宋体" w:cs="宋体" w:hint="eastAsia"/>
          <w:color w:val="000000"/>
          <w:kern w:val="0"/>
          <w:sz w:val="24"/>
          <w:szCs w:val="24"/>
        </w:rPr>
        <w:t>1.项目申请人主持和参与市级基础研究类项目3项以上（含3项）未结题的；</w:t>
      </w:r>
    </w:p>
    <w:p w:rsidR="00373564" w:rsidRPr="00BC7D20" w:rsidRDefault="00373564" w:rsidP="00BC7D20">
      <w:pPr>
        <w:widowControl/>
        <w:shd w:val="clear" w:color="auto" w:fill="FFFFFF"/>
        <w:spacing w:after="72" w:line="276" w:lineRule="auto"/>
        <w:ind w:firstLine="480"/>
        <w:jc w:val="left"/>
        <w:rPr>
          <w:rFonts w:ascii="宋体" w:eastAsia="宋体" w:hAnsi="宋体" w:cs="宋体"/>
          <w:color w:val="000000"/>
          <w:kern w:val="0"/>
          <w:sz w:val="24"/>
          <w:szCs w:val="24"/>
        </w:rPr>
      </w:pPr>
      <w:r w:rsidRPr="00BC7D20">
        <w:rPr>
          <w:rFonts w:ascii="宋体" w:eastAsia="宋体" w:hAnsi="宋体" w:cs="宋体" w:hint="eastAsia"/>
          <w:color w:val="000000"/>
          <w:kern w:val="0"/>
          <w:sz w:val="24"/>
          <w:szCs w:val="24"/>
        </w:rPr>
        <w:t>2.项目申请人有国家、省、市级项目申请延期尚未验收的；</w:t>
      </w:r>
    </w:p>
    <w:p w:rsidR="00373564" w:rsidRPr="00BC7D20" w:rsidRDefault="00373564" w:rsidP="00BC7D20">
      <w:pPr>
        <w:widowControl/>
        <w:shd w:val="clear" w:color="auto" w:fill="FFFFFF"/>
        <w:spacing w:after="72" w:line="276" w:lineRule="auto"/>
        <w:ind w:firstLine="480"/>
        <w:jc w:val="left"/>
        <w:rPr>
          <w:rFonts w:ascii="宋体" w:eastAsia="宋体" w:hAnsi="宋体" w:cs="宋体"/>
          <w:color w:val="000000"/>
          <w:kern w:val="0"/>
          <w:sz w:val="24"/>
          <w:szCs w:val="24"/>
        </w:rPr>
      </w:pPr>
      <w:r w:rsidRPr="00BC7D20">
        <w:rPr>
          <w:rFonts w:ascii="宋体" w:eastAsia="宋体" w:hAnsi="宋体" w:cs="宋体" w:hint="eastAsia"/>
          <w:color w:val="000000"/>
          <w:kern w:val="0"/>
          <w:sz w:val="24"/>
          <w:szCs w:val="24"/>
        </w:rPr>
        <w:t>3.同一项目通过变换课题名称等方式进行多头申报的；</w:t>
      </w:r>
    </w:p>
    <w:p w:rsidR="00373564" w:rsidRPr="00BC7D20" w:rsidRDefault="00373564" w:rsidP="00BC7D20">
      <w:pPr>
        <w:widowControl/>
        <w:shd w:val="clear" w:color="auto" w:fill="FFFFFF"/>
        <w:spacing w:after="72" w:line="276" w:lineRule="auto"/>
        <w:ind w:firstLine="480"/>
        <w:jc w:val="left"/>
        <w:rPr>
          <w:rFonts w:ascii="宋体" w:eastAsia="宋体" w:hAnsi="宋体" w:cs="宋体"/>
          <w:color w:val="000000"/>
          <w:kern w:val="0"/>
          <w:sz w:val="24"/>
          <w:szCs w:val="24"/>
        </w:rPr>
      </w:pPr>
      <w:r w:rsidRPr="00BC7D20">
        <w:rPr>
          <w:rFonts w:ascii="宋体" w:eastAsia="宋体" w:hAnsi="宋体" w:cs="宋体" w:hint="eastAsia"/>
          <w:color w:val="000000"/>
          <w:kern w:val="0"/>
          <w:sz w:val="24"/>
          <w:szCs w:val="24"/>
        </w:rPr>
        <w:t>4.项目主要内容已由该单位单独或联合其他单位申报并已获得市科技计划立项的。</w:t>
      </w:r>
    </w:p>
    <w:p w:rsidR="00373564" w:rsidRPr="00BC7D20" w:rsidRDefault="00373564" w:rsidP="00BC7D20">
      <w:pPr>
        <w:widowControl/>
        <w:shd w:val="clear" w:color="auto" w:fill="FFFFFF"/>
        <w:spacing w:after="72" w:line="276" w:lineRule="auto"/>
        <w:ind w:firstLine="480"/>
        <w:jc w:val="left"/>
        <w:rPr>
          <w:rFonts w:ascii="宋体" w:eastAsia="宋体" w:hAnsi="宋体" w:cs="宋体"/>
          <w:color w:val="000000"/>
          <w:kern w:val="0"/>
          <w:sz w:val="24"/>
          <w:szCs w:val="24"/>
        </w:rPr>
      </w:pPr>
      <w:r w:rsidRPr="00BC7D20">
        <w:rPr>
          <w:rFonts w:ascii="宋体" w:eastAsia="宋体" w:hAnsi="宋体" w:cs="宋体" w:hint="eastAsia"/>
          <w:color w:val="000000"/>
          <w:kern w:val="0"/>
          <w:sz w:val="24"/>
          <w:szCs w:val="24"/>
        </w:rPr>
        <w:t>5.在站博士后不能作为申请人申请学科布局项目。</w:t>
      </w:r>
    </w:p>
    <w:p w:rsidR="00373564" w:rsidRPr="00BC7D20" w:rsidRDefault="00373564" w:rsidP="00BC7D20">
      <w:pPr>
        <w:widowControl/>
        <w:shd w:val="clear" w:color="auto" w:fill="FFFFFF"/>
        <w:spacing w:after="72" w:line="276" w:lineRule="auto"/>
        <w:ind w:firstLine="480"/>
        <w:jc w:val="left"/>
        <w:rPr>
          <w:rFonts w:ascii="宋体" w:eastAsia="宋体" w:hAnsi="宋体" w:cs="宋体"/>
          <w:color w:val="000000"/>
          <w:kern w:val="0"/>
          <w:sz w:val="24"/>
          <w:szCs w:val="24"/>
        </w:rPr>
      </w:pPr>
      <w:r w:rsidRPr="00BC7D20">
        <w:rPr>
          <w:rFonts w:ascii="宋体" w:eastAsia="宋体" w:hAnsi="宋体" w:cs="宋体" w:hint="eastAsia"/>
          <w:color w:val="000000"/>
          <w:kern w:val="0"/>
          <w:sz w:val="24"/>
          <w:szCs w:val="24"/>
        </w:rPr>
        <w:t>（八）申请单位曾违反《深圳市科技研发资金管理办法》的，按《深圳市科技研发资金管理办法》中相关规定执行。</w:t>
      </w:r>
    </w:p>
    <w:p w:rsidR="00373564" w:rsidRDefault="00373564"/>
    <w:sectPr w:rsidR="003735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33"/>
    <w:rsid w:val="0017639D"/>
    <w:rsid w:val="001B5380"/>
    <w:rsid w:val="00373564"/>
    <w:rsid w:val="004E4660"/>
    <w:rsid w:val="006D7F33"/>
    <w:rsid w:val="009A2985"/>
    <w:rsid w:val="00BC7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B4C69-6D23-49EE-9EBF-0FFF161B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37356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373564"/>
    <w:rPr>
      <w:rFonts w:ascii="宋体" w:eastAsia="宋体" w:hAnsi="宋体" w:cs="宋体"/>
      <w:b/>
      <w:bCs/>
      <w:kern w:val="0"/>
      <w:sz w:val="27"/>
      <w:szCs w:val="27"/>
    </w:rPr>
  </w:style>
  <w:style w:type="paragraph" w:styleId="a3">
    <w:name w:val="Normal (Web)"/>
    <w:basedOn w:val="a"/>
    <w:uiPriority w:val="99"/>
    <w:unhideWhenUsed/>
    <w:rsid w:val="0037356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445305">
      <w:bodyDiv w:val="1"/>
      <w:marLeft w:val="0"/>
      <w:marRight w:val="0"/>
      <w:marTop w:val="0"/>
      <w:marBottom w:val="0"/>
      <w:divBdr>
        <w:top w:val="none" w:sz="0" w:space="0" w:color="auto"/>
        <w:left w:val="none" w:sz="0" w:space="0" w:color="auto"/>
        <w:bottom w:val="none" w:sz="0" w:space="0" w:color="auto"/>
        <w:right w:val="none" w:sz="0" w:space="0" w:color="auto"/>
      </w:divBdr>
    </w:div>
    <w:div w:id="865368975">
      <w:bodyDiv w:val="1"/>
      <w:marLeft w:val="0"/>
      <w:marRight w:val="0"/>
      <w:marTop w:val="0"/>
      <w:marBottom w:val="0"/>
      <w:divBdr>
        <w:top w:val="none" w:sz="0" w:space="0" w:color="auto"/>
        <w:left w:val="none" w:sz="0" w:space="0" w:color="auto"/>
        <w:bottom w:val="none" w:sz="0" w:space="0" w:color="auto"/>
        <w:right w:val="none" w:sz="0" w:space="0" w:color="auto"/>
      </w:divBdr>
    </w:div>
    <w:div w:id="160375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lichunxia</dc:creator>
  <cp:keywords/>
  <dc:description/>
  <cp:lastModifiedBy>lichunxia</cp:lastModifiedBy>
  <cp:revision>8</cp:revision>
  <dcterms:created xsi:type="dcterms:W3CDTF">2017-11-24T12:07:00Z</dcterms:created>
  <dcterms:modified xsi:type="dcterms:W3CDTF">2017-11-24T13:55:00Z</dcterms:modified>
</cp:coreProperties>
</file>